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D40" w:rsidRPr="00890BFA" w:rsidRDefault="000809D1" w:rsidP="00890BFA">
      <w:pPr>
        <w:pStyle w:val="Heading1"/>
        <w:spacing w:before="0" w:line="240" w:lineRule="auto"/>
        <w:jc w:val="center"/>
        <w:rPr>
          <w:sz w:val="36"/>
          <w:szCs w:val="36"/>
        </w:rPr>
      </w:pPr>
      <w:r w:rsidRPr="00890BFA">
        <w:rPr>
          <w:sz w:val="36"/>
          <w:szCs w:val="36"/>
        </w:rPr>
        <w:t>Business Associate</w:t>
      </w:r>
    </w:p>
    <w:p w:rsidR="000809D1" w:rsidRPr="00890BFA" w:rsidRDefault="000809D1" w:rsidP="00890BFA">
      <w:pPr>
        <w:pStyle w:val="Heading1"/>
        <w:spacing w:before="0" w:line="240" w:lineRule="auto"/>
        <w:jc w:val="center"/>
        <w:rPr>
          <w:sz w:val="36"/>
          <w:szCs w:val="36"/>
        </w:rPr>
      </w:pPr>
      <w:r w:rsidRPr="00890BFA">
        <w:rPr>
          <w:sz w:val="36"/>
          <w:szCs w:val="36"/>
        </w:rPr>
        <w:t>Photography/Media Option</w:t>
      </w:r>
    </w:p>
    <w:p w:rsidR="000809D1" w:rsidRDefault="00707D48" w:rsidP="00890BFA">
      <w:pPr>
        <w:pStyle w:val="Heading1"/>
        <w:jc w:val="center"/>
      </w:pPr>
      <w:r>
        <w:t xml:space="preserve">Required </w:t>
      </w:r>
      <w:r w:rsidR="000809D1">
        <w:t>Tool List</w:t>
      </w:r>
    </w:p>
    <w:p w:rsidR="000809D1" w:rsidRDefault="000809D1"/>
    <w:p w:rsidR="000A14EB" w:rsidRDefault="00C5031B" w:rsidP="000A14EB">
      <w:bookmarkStart w:id="0" w:name="_Hlk99707910"/>
      <w:r>
        <w:t xml:space="preserve">The </w:t>
      </w:r>
      <w:r w:rsidR="000A14EB">
        <w:t>following</w:t>
      </w:r>
      <w:r>
        <w:t xml:space="preserve"> equipment is meant to prepare you to </w:t>
      </w:r>
      <w:r w:rsidR="000A14EB">
        <w:t xml:space="preserve">be successful in the Photography/Media option and is </w:t>
      </w:r>
      <w:r w:rsidR="000A14EB" w:rsidRPr="000A14EB">
        <w:rPr>
          <w:b/>
        </w:rPr>
        <w:t>required</w:t>
      </w:r>
      <w:r w:rsidR="000A14EB">
        <w:t xml:space="preserve">. However, you should also review the </w:t>
      </w:r>
      <w:r w:rsidR="000A14EB" w:rsidRPr="000A14EB">
        <w:rPr>
          <w:b/>
        </w:rPr>
        <w:t>optional</w:t>
      </w:r>
      <w:r w:rsidR="000A14EB">
        <w:t xml:space="preserve"> </w:t>
      </w:r>
      <w:r w:rsidR="000A14EB" w:rsidRPr="000A14EB">
        <w:rPr>
          <w:b/>
        </w:rPr>
        <w:t>recommended</w:t>
      </w:r>
      <w:r w:rsidR="000A14EB">
        <w:t xml:space="preserve"> tool list as well to prepare you to operate as a professional photographer after graduation. You will regularly discuss your business plans and goals with your instructor. Individual adjustments may be made to your tool list. Certain specializations in the photography industry require different tools.</w:t>
      </w:r>
    </w:p>
    <w:p w:rsidR="000A14EB" w:rsidRDefault="00C5031B">
      <w:r>
        <w:t xml:space="preserve">Photography gear changes rapidly with technology changes and new advances. Therefore, this tool list is also subject to change. We will attempt to give you as much notice as we can, however, that is not always possible. </w:t>
      </w:r>
      <w:r w:rsidR="00951F59" w:rsidRPr="00951F59">
        <w:rPr>
          <w:b/>
          <w:i/>
        </w:rPr>
        <w:t>Approximate p</w:t>
      </w:r>
      <w:r w:rsidRPr="00322C44">
        <w:rPr>
          <w:b/>
          <w:i/>
        </w:rPr>
        <w:t xml:space="preserve">rices indicated are based on </w:t>
      </w:r>
      <w:r w:rsidR="00322C44">
        <w:rPr>
          <w:b/>
          <w:i/>
        </w:rPr>
        <w:t>list prices</w:t>
      </w:r>
      <w:r w:rsidR="00322C44" w:rsidRPr="00322C44">
        <w:rPr>
          <w:b/>
          <w:i/>
        </w:rPr>
        <w:t xml:space="preserve"> </w:t>
      </w:r>
      <w:r w:rsidR="00CF6579">
        <w:rPr>
          <w:b/>
          <w:i/>
        </w:rPr>
        <w:t>April</w:t>
      </w:r>
      <w:r w:rsidR="00322C44" w:rsidRPr="00322C44">
        <w:rPr>
          <w:b/>
          <w:i/>
        </w:rPr>
        <w:t xml:space="preserve"> 202</w:t>
      </w:r>
      <w:r w:rsidR="00707D48">
        <w:rPr>
          <w:b/>
          <w:i/>
        </w:rPr>
        <w:t>2</w:t>
      </w:r>
      <w:r w:rsidR="00322C44" w:rsidRPr="00322C44">
        <w:rPr>
          <w:b/>
          <w:i/>
        </w:rPr>
        <w:t xml:space="preserve"> and fluctuate with the market. It is </w:t>
      </w:r>
      <w:r w:rsidR="00322C44">
        <w:rPr>
          <w:b/>
          <w:i/>
        </w:rPr>
        <w:t>recommended</w:t>
      </w:r>
      <w:r w:rsidR="00322C44" w:rsidRPr="00322C44">
        <w:rPr>
          <w:b/>
          <w:i/>
        </w:rPr>
        <w:t xml:space="preserve"> to watch prices in advance as sales and discounts happen often.</w:t>
      </w:r>
      <w:r w:rsidR="00322C44">
        <w:rPr>
          <w:b/>
          <w:i/>
        </w:rPr>
        <w:t xml:space="preserve"> </w:t>
      </w:r>
    </w:p>
    <w:p w:rsidR="000809D1" w:rsidRDefault="00322C44">
      <w:r>
        <w:t xml:space="preserve"> </w:t>
      </w:r>
      <w:bookmarkEnd w:id="0"/>
      <w:r w:rsidR="00B06227">
        <w:rPr>
          <w:b/>
          <w:u w:val="single"/>
        </w:rPr>
        <w:t xml:space="preserve">Full Frame </w:t>
      </w:r>
      <w:r w:rsidR="000809D1" w:rsidRPr="00026BE1">
        <w:rPr>
          <w:b/>
          <w:u w:val="single"/>
        </w:rPr>
        <w:t xml:space="preserve">DSLR </w:t>
      </w:r>
      <w:r w:rsidR="00EF7206">
        <w:rPr>
          <w:b/>
          <w:u w:val="single"/>
        </w:rPr>
        <w:t xml:space="preserve">or Mirrorless </w:t>
      </w:r>
      <w:r w:rsidR="000809D1" w:rsidRPr="00026BE1">
        <w:rPr>
          <w:b/>
          <w:u w:val="single"/>
        </w:rPr>
        <w:t>Camera:</w:t>
      </w:r>
      <w:r w:rsidR="000809D1">
        <w:t xml:space="preserve">  </w:t>
      </w:r>
      <w:r w:rsidR="00B06227">
        <w:t xml:space="preserve">For the video portion of the photo/media option, this </w:t>
      </w:r>
      <w:r w:rsidR="00EF7206" w:rsidRPr="00EF7206">
        <w:t>camera</w:t>
      </w:r>
      <w:r w:rsidR="00B06227">
        <w:t xml:space="preserve"> must be able to </w:t>
      </w:r>
      <w:r w:rsidR="00B06227">
        <w:rPr>
          <w:rFonts w:ascii="Calibri" w:hAnsi="Calibri" w:cs="Calibri"/>
          <w:color w:val="000000"/>
        </w:rPr>
        <w:t xml:space="preserve">shoot video in these formats: 1920X1080 @ 24 fps and 1280X720 @ 60 fps </w:t>
      </w:r>
      <w:r w:rsidR="00B06227" w:rsidRPr="00B06227">
        <w:rPr>
          <w:rFonts w:ascii="Calibri" w:hAnsi="Calibri" w:cs="Calibri"/>
          <w:b/>
          <w:color w:val="000000"/>
        </w:rPr>
        <w:t>with an external mic</w:t>
      </w:r>
      <w:r w:rsidR="00B06227">
        <w:rPr>
          <w:rFonts w:ascii="Calibri" w:hAnsi="Calibri" w:cs="Calibri"/>
          <w:b/>
          <w:color w:val="000000"/>
        </w:rPr>
        <w:t>rophone</w:t>
      </w:r>
      <w:r w:rsidR="00B06227" w:rsidRPr="00B06227">
        <w:rPr>
          <w:rFonts w:ascii="Calibri" w:hAnsi="Calibri" w:cs="Calibri"/>
          <w:b/>
          <w:color w:val="000000"/>
        </w:rPr>
        <w:t xml:space="preserve"> port</w:t>
      </w:r>
      <w:r w:rsidR="00B06227">
        <w:rPr>
          <w:rFonts w:ascii="Calibri" w:hAnsi="Calibri" w:cs="Calibri"/>
          <w:color w:val="000000"/>
        </w:rPr>
        <w:t>.</w:t>
      </w:r>
      <w:r w:rsidR="000809D1">
        <w:t xml:space="preserve"> </w:t>
      </w:r>
      <w:r w:rsidR="00B06227">
        <w:t xml:space="preserve"> Some </w:t>
      </w:r>
      <w:r w:rsidR="00EF7206">
        <w:t xml:space="preserve">DSLR examples include Canon </w:t>
      </w:r>
      <w:r w:rsidR="00F31BB4">
        <w:t>6D Mark II</w:t>
      </w:r>
      <w:r w:rsidR="00B06227">
        <w:t xml:space="preserve"> or the Nikon D</w:t>
      </w:r>
      <w:r w:rsidR="00EF7206">
        <w:t>780</w:t>
      </w:r>
      <w:r w:rsidR="00B06227">
        <w:t xml:space="preserve">. </w:t>
      </w:r>
      <w:r w:rsidR="00EF7206">
        <w:t>Some mirrorless examples include the Canon EOS R</w:t>
      </w:r>
      <w:r w:rsidR="000809D1">
        <w:t xml:space="preserve"> </w:t>
      </w:r>
      <w:r w:rsidR="00EF7206">
        <w:t xml:space="preserve">or the Nikon Z6II. </w:t>
      </w:r>
      <w:r w:rsidR="000809D1">
        <w:t xml:space="preserve">If you work with a different camera, it may be acceptable if it meets the minimum requirements. </w:t>
      </w:r>
      <w:r w:rsidR="000809D1" w:rsidRPr="00B06227">
        <w:rPr>
          <w:b/>
        </w:rPr>
        <w:t>This must be approved in advance</w:t>
      </w:r>
      <w:r w:rsidR="000809D1">
        <w:t>.</w:t>
      </w:r>
      <w:r w:rsidR="00B06227">
        <w:t xml:space="preserve"> Contact </w:t>
      </w:r>
      <w:hyperlink r:id="rId7" w:history="1">
        <w:r w:rsidR="00B06227" w:rsidRPr="00A10003">
          <w:rPr>
            <w:rStyle w:val="Hyperlink"/>
          </w:rPr>
          <w:t>patrick.anderson@lakeareatech.edu</w:t>
        </w:r>
      </w:hyperlink>
      <w:r w:rsidR="00B06227">
        <w:t xml:space="preserve"> </w:t>
      </w:r>
    </w:p>
    <w:p w:rsidR="00026BE1" w:rsidRDefault="00026BE1">
      <w:r w:rsidRPr="00026BE1">
        <w:rPr>
          <w:b/>
          <w:u w:val="single"/>
        </w:rPr>
        <w:t>Computer:</w:t>
      </w:r>
      <w:r>
        <w:t xml:space="preserve"> HP </w:t>
      </w:r>
      <w:proofErr w:type="spellStart"/>
      <w:r>
        <w:t>ZBook</w:t>
      </w:r>
      <w:proofErr w:type="spellEnd"/>
      <w:r>
        <w:t xml:space="preserve"> purchased through the bookstore.  If you have another laptop, it may be acceptable if it meets the minimum requirements. Th</w:t>
      </w:r>
      <w:r w:rsidR="00F740B4">
        <w:t xml:space="preserve">is must be approved in advance with </w:t>
      </w:r>
      <w:hyperlink r:id="rId8" w:history="1">
        <w:r w:rsidR="00F740B4" w:rsidRPr="00A10003">
          <w:rPr>
            <w:rStyle w:val="Hyperlink"/>
          </w:rPr>
          <w:t>patrick.anderson@lakeareatech.edu</w:t>
        </w:r>
      </w:hyperlink>
    </w:p>
    <w:p w:rsidR="00026BE1" w:rsidRDefault="00026BE1">
      <w:r w:rsidRPr="00026BE1">
        <w:rPr>
          <w:b/>
          <w:u w:val="single"/>
        </w:rPr>
        <w:t>Camera bag</w:t>
      </w:r>
      <w:r>
        <w:t xml:space="preserve"> – consider an option that will hold a camera body + three lenses and other accessories.</w:t>
      </w:r>
    </w:p>
    <w:p w:rsidR="006902BC" w:rsidRDefault="006902BC">
      <w:pPr>
        <w:rPr>
          <w:b/>
        </w:rPr>
      </w:pPr>
      <w:r w:rsidRPr="006902BC">
        <w:rPr>
          <w:b/>
          <w:u w:val="single"/>
        </w:rPr>
        <w:t>Software</w:t>
      </w:r>
      <w:r>
        <w:t xml:space="preserve"> – Adobe Creative Cloud Photography </w:t>
      </w:r>
      <w:r w:rsidR="007811FF">
        <w:t>plan</w:t>
      </w:r>
      <w:r>
        <w:t xml:space="preserve"> purchased here: </w:t>
      </w:r>
      <w:hyperlink r:id="rId9" w:history="1">
        <w:r w:rsidR="007811FF" w:rsidRPr="005049A2">
          <w:rPr>
            <w:rStyle w:val="Hyperlink"/>
          </w:rPr>
          <w:t>https://www.adobe.com/creativecloud/photography/compare-plans.html?promoid=BDDS3N81&amp;mv=other</w:t>
        </w:r>
      </w:hyperlink>
      <w:r w:rsidR="007811FF">
        <w:t xml:space="preserve"> </w:t>
      </w:r>
      <w:r>
        <w:t xml:space="preserve">  </w:t>
      </w:r>
      <w:r w:rsidR="007811FF">
        <w:t xml:space="preserve">Either the 20 GB version ($9.99/month) or the 1 TB version ($19.99/month). You may wish to get the student version of the Creative Cloud which includes ALL Adobe apps found here: </w:t>
      </w:r>
      <w:hyperlink r:id="rId10" w:history="1">
        <w:r w:rsidR="007811FF" w:rsidRPr="005049A2">
          <w:rPr>
            <w:rStyle w:val="Hyperlink"/>
          </w:rPr>
          <w:t>https://www.adobe.com/creativecloud/buy/students.html</w:t>
        </w:r>
      </w:hyperlink>
      <w:r w:rsidR="007811FF">
        <w:t xml:space="preserve"> ($19.99/month). </w:t>
      </w:r>
      <w:r w:rsidR="00C4705E">
        <w:t xml:space="preserve"> </w:t>
      </w:r>
      <w:r w:rsidR="00C4705E" w:rsidRPr="00785287">
        <w:rPr>
          <w:b/>
        </w:rPr>
        <w:t xml:space="preserve">Note: </w:t>
      </w:r>
      <w:r w:rsidR="007811FF">
        <w:rPr>
          <w:b/>
        </w:rPr>
        <w:t>These prices as of June 30, 2022.  This subscription</w:t>
      </w:r>
      <w:r w:rsidR="00C4705E" w:rsidRPr="00785287">
        <w:rPr>
          <w:b/>
        </w:rPr>
        <w:t xml:space="preserve"> </w:t>
      </w:r>
      <w:r w:rsidR="00785287" w:rsidRPr="00785287">
        <w:rPr>
          <w:b/>
        </w:rPr>
        <w:t>may be</w:t>
      </w:r>
      <w:r w:rsidR="00C4705E" w:rsidRPr="00785287">
        <w:rPr>
          <w:b/>
        </w:rPr>
        <w:t xml:space="preserve"> purchased after school starts.</w:t>
      </w:r>
    </w:p>
    <w:p w:rsidR="00951F59" w:rsidRDefault="00951F59">
      <w:pPr>
        <w:rPr>
          <w:b/>
        </w:rPr>
      </w:pPr>
    </w:p>
    <w:p w:rsidR="00951F59" w:rsidRDefault="00951F59"/>
    <w:p w:rsidR="006902BC" w:rsidRDefault="006902BC"/>
    <w:p w:rsidR="000A14EB" w:rsidRDefault="000A14EB"/>
    <w:p w:rsidR="000A14EB" w:rsidRDefault="000A14EB"/>
    <w:p w:rsidR="000A14EB" w:rsidRDefault="000A14EB"/>
    <w:p w:rsidR="00951F59" w:rsidRDefault="00951F59"/>
    <w:p w:rsidR="00951F59" w:rsidRDefault="00951F59">
      <w:pPr>
        <w:rPr>
          <w:i/>
        </w:rPr>
      </w:pPr>
      <w:r>
        <w:t>Below are the required items to begin the program. Note the appropriate type based on your camera body selection. These are the minimum specifications, if you are in a position to purchase a better version, please feel free to d</w:t>
      </w:r>
      <w:r w:rsidR="00A76466">
        <w:t xml:space="preserve">o so. Approximate prices are current as of 07/2021 and subject to market changes. </w:t>
      </w:r>
      <w:r w:rsidR="00A76466" w:rsidRPr="00A76466">
        <w:rPr>
          <w:b/>
          <w:i/>
        </w:rPr>
        <w:t>NOTE</w:t>
      </w:r>
      <w:r w:rsidR="00A76466" w:rsidRPr="00A76466">
        <w:rPr>
          <w:i/>
        </w:rPr>
        <w:t xml:space="preserve">: with the transition to mirrorless in the industry, mirrorless gear </w:t>
      </w:r>
      <w:r w:rsidR="00A76466">
        <w:rPr>
          <w:i/>
        </w:rPr>
        <w:t>can</w:t>
      </w:r>
      <w:r w:rsidR="00A76466" w:rsidRPr="00A76466">
        <w:rPr>
          <w:i/>
        </w:rPr>
        <w:t xml:space="preserve"> much more expensive at this point.</w:t>
      </w:r>
      <w:r w:rsidR="00A76466">
        <w:rPr>
          <w:i/>
        </w:rPr>
        <w:t xml:space="preserve"> </w:t>
      </w:r>
    </w:p>
    <w:p w:rsidR="00B144D5" w:rsidRDefault="00B144D5"/>
    <w:tbl>
      <w:tblPr>
        <w:tblStyle w:val="TableGrid"/>
        <w:tblW w:w="0" w:type="auto"/>
        <w:tblLook w:val="04A0" w:firstRow="1" w:lastRow="0" w:firstColumn="1" w:lastColumn="0" w:noHBand="0" w:noVBand="1"/>
      </w:tblPr>
      <w:tblGrid>
        <w:gridCol w:w="3116"/>
        <w:gridCol w:w="4709"/>
        <w:gridCol w:w="1525"/>
      </w:tblGrid>
      <w:tr w:rsidR="00B144D5" w:rsidTr="00777905">
        <w:tc>
          <w:tcPr>
            <w:tcW w:w="3116" w:type="dxa"/>
            <w:shd w:val="clear" w:color="auto" w:fill="D9E2F3" w:themeFill="accent5" w:themeFillTint="33"/>
          </w:tcPr>
          <w:p w:rsidR="00B144D5" w:rsidRPr="00777905" w:rsidRDefault="00B144D5" w:rsidP="00777905">
            <w:pPr>
              <w:jc w:val="center"/>
              <w:rPr>
                <w:b/>
              </w:rPr>
            </w:pPr>
            <w:r w:rsidRPr="00777905">
              <w:rPr>
                <w:b/>
              </w:rPr>
              <w:t>Item Specifications</w:t>
            </w:r>
          </w:p>
        </w:tc>
        <w:tc>
          <w:tcPr>
            <w:tcW w:w="4709" w:type="dxa"/>
            <w:shd w:val="clear" w:color="auto" w:fill="D9E2F3" w:themeFill="accent5" w:themeFillTint="33"/>
          </w:tcPr>
          <w:p w:rsidR="00B144D5" w:rsidRPr="00777905" w:rsidRDefault="00B144D5" w:rsidP="00777905">
            <w:pPr>
              <w:jc w:val="center"/>
              <w:rPr>
                <w:b/>
              </w:rPr>
            </w:pPr>
            <w:r w:rsidRPr="00777905">
              <w:rPr>
                <w:b/>
              </w:rPr>
              <w:t>Examples</w:t>
            </w:r>
            <w:r w:rsidR="001976C2" w:rsidRPr="00777905">
              <w:rPr>
                <w:b/>
              </w:rPr>
              <w:t xml:space="preserve"> and Suggestions</w:t>
            </w:r>
          </w:p>
        </w:tc>
        <w:tc>
          <w:tcPr>
            <w:tcW w:w="1525" w:type="dxa"/>
            <w:shd w:val="clear" w:color="auto" w:fill="D9E2F3" w:themeFill="accent5" w:themeFillTint="33"/>
          </w:tcPr>
          <w:p w:rsidR="00B144D5" w:rsidRPr="00777905" w:rsidRDefault="00B144D5" w:rsidP="00777905">
            <w:pPr>
              <w:jc w:val="center"/>
              <w:rPr>
                <w:b/>
              </w:rPr>
            </w:pPr>
            <w:r w:rsidRPr="00777905">
              <w:rPr>
                <w:b/>
              </w:rPr>
              <w:t>Approximate price</w:t>
            </w:r>
          </w:p>
        </w:tc>
      </w:tr>
      <w:tr w:rsidR="00B144D5" w:rsidTr="00B144D5">
        <w:tc>
          <w:tcPr>
            <w:tcW w:w="3116" w:type="dxa"/>
          </w:tcPr>
          <w:p w:rsidR="00B144D5" w:rsidRDefault="00B144D5">
            <w:r>
              <w:t>50 mm lens f/1.4 – f/1.8</w:t>
            </w:r>
          </w:p>
        </w:tc>
        <w:tc>
          <w:tcPr>
            <w:tcW w:w="4709" w:type="dxa"/>
          </w:tcPr>
          <w:p w:rsidR="00B144D5" w:rsidRDefault="00B144D5">
            <w:r>
              <w:t>DSLR</w:t>
            </w:r>
          </w:p>
          <w:p w:rsidR="00B144D5" w:rsidRDefault="00B144D5" w:rsidP="00B144D5">
            <w:pPr>
              <w:pStyle w:val="ListParagraph"/>
              <w:numPr>
                <w:ilvl w:val="0"/>
                <w:numId w:val="2"/>
              </w:numPr>
            </w:pPr>
            <w:r>
              <w:t>Canon EF 50mm f/1.4 USM Autofocus</w:t>
            </w:r>
          </w:p>
          <w:p w:rsidR="00B144D5" w:rsidRDefault="00B144D5" w:rsidP="00B144D5">
            <w:pPr>
              <w:pStyle w:val="ListParagraph"/>
              <w:numPr>
                <w:ilvl w:val="0"/>
                <w:numId w:val="2"/>
              </w:numPr>
            </w:pPr>
            <w:r>
              <w:t xml:space="preserve">Nikon AF FX </w:t>
            </w:r>
            <w:proofErr w:type="spellStart"/>
            <w:r>
              <w:t>Nikkor</w:t>
            </w:r>
            <w:proofErr w:type="spellEnd"/>
            <w:r>
              <w:t xml:space="preserve"> 50mm f/1.4G  </w:t>
            </w:r>
          </w:p>
          <w:p w:rsidR="00B144D5" w:rsidRDefault="00B144D5" w:rsidP="00B144D5"/>
          <w:p w:rsidR="00B144D5" w:rsidRDefault="00B144D5" w:rsidP="00B144D5">
            <w:r>
              <w:t>Mirrorless</w:t>
            </w:r>
          </w:p>
          <w:p w:rsidR="00B144D5" w:rsidRDefault="00B144D5" w:rsidP="00B144D5">
            <w:pPr>
              <w:pStyle w:val="ListParagraph"/>
              <w:numPr>
                <w:ilvl w:val="0"/>
                <w:numId w:val="3"/>
              </w:numPr>
            </w:pPr>
            <w:r>
              <w:t xml:space="preserve">Canon </w:t>
            </w:r>
            <w:r w:rsidRPr="00A76466">
              <w:t>RF 50mm f/1.8 STM Lens</w:t>
            </w:r>
          </w:p>
          <w:p w:rsidR="00B144D5" w:rsidRDefault="00B144D5" w:rsidP="00B144D5">
            <w:pPr>
              <w:pStyle w:val="ListParagraph"/>
              <w:numPr>
                <w:ilvl w:val="0"/>
                <w:numId w:val="3"/>
              </w:numPr>
            </w:pPr>
            <w:r>
              <w:t xml:space="preserve">Nikon </w:t>
            </w:r>
            <w:r w:rsidRPr="00A76466">
              <w:t>NIKKOR Z 50mm f/1.8 S Lens</w:t>
            </w:r>
          </w:p>
          <w:p w:rsidR="00B144D5" w:rsidRDefault="00B144D5"/>
        </w:tc>
        <w:tc>
          <w:tcPr>
            <w:tcW w:w="1525" w:type="dxa"/>
          </w:tcPr>
          <w:p w:rsidR="00B144D5" w:rsidRDefault="00B144D5"/>
          <w:p w:rsidR="00B144D5" w:rsidRDefault="00B144D5">
            <w:r>
              <w:t>399</w:t>
            </w:r>
          </w:p>
          <w:p w:rsidR="00B144D5" w:rsidRDefault="00B144D5">
            <w:r>
              <w:t>446</w:t>
            </w:r>
          </w:p>
          <w:p w:rsidR="00B144D5" w:rsidRDefault="00B144D5"/>
          <w:p w:rsidR="00B144D5" w:rsidRDefault="00B144D5"/>
          <w:p w:rsidR="00B144D5" w:rsidRDefault="00B144D5">
            <w:r>
              <w:t>199</w:t>
            </w:r>
          </w:p>
          <w:p w:rsidR="00B144D5" w:rsidRDefault="00B144D5">
            <w:r>
              <w:t>596</w:t>
            </w:r>
          </w:p>
        </w:tc>
      </w:tr>
      <w:tr w:rsidR="00B144D5" w:rsidTr="00B144D5">
        <w:tc>
          <w:tcPr>
            <w:tcW w:w="3116" w:type="dxa"/>
          </w:tcPr>
          <w:p w:rsidR="00B144D5" w:rsidRDefault="00B144D5">
            <w:proofErr w:type="spellStart"/>
            <w:r>
              <w:t>Speedlite</w:t>
            </w:r>
            <w:proofErr w:type="spellEnd"/>
          </w:p>
        </w:tc>
        <w:tc>
          <w:tcPr>
            <w:tcW w:w="4709" w:type="dxa"/>
          </w:tcPr>
          <w:p w:rsidR="00B144D5" w:rsidRDefault="00B144D5">
            <w:proofErr w:type="spellStart"/>
            <w:r>
              <w:t>Godox</w:t>
            </w:r>
            <w:proofErr w:type="spellEnd"/>
            <w:r>
              <w:t xml:space="preserve"> TT685</w:t>
            </w:r>
            <w:r w:rsidR="00421696">
              <w:t xml:space="preserve"> II</w:t>
            </w:r>
            <w:r>
              <w:t xml:space="preserve"> </w:t>
            </w:r>
            <w:r w:rsidR="00DC3B80">
              <w:t xml:space="preserve">with </w:t>
            </w:r>
            <w:proofErr w:type="spellStart"/>
            <w:r w:rsidR="00DC3B80">
              <w:t>XPro</w:t>
            </w:r>
            <w:proofErr w:type="spellEnd"/>
            <w:r w:rsidR="00DC3B80">
              <w:t xml:space="preserve"> Trigger (preferred)</w:t>
            </w:r>
          </w:p>
          <w:p w:rsidR="00DC3B80" w:rsidRDefault="00DC3B80" w:rsidP="00DC3B80">
            <w:pPr>
              <w:pStyle w:val="ListParagraph"/>
              <w:numPr>
                <w:ilvl w:val="0"/>
                <w:numId w:val="4"/>
              </w:numPr>
            </w:pPr>
            <w:r>
              <w:t>Verify that you have the correct version for your camera brand.</w:t>
            </w:r>
            <w:r w:rsidR="00421696">
              <w:t xml:space="preserve"> </w:t>
            </w:r>
          </w:p>
          <w:p w:rsidR="00DC3B80" w:rsidRDefault="00DC3B80" w:rsidP="00DC3B80"/>
          <w:p w:rsidR="00DC3B80" w:rsidRDefault="00DC3B80" w:rsidP="00DC3B80">
            <w:r>
              <w:t>Camera brand speedlight is acceptable</w:t>
            </w:r>
          </w:p>
          <w:p w:rsidR="00DC3B80" w:rsidRDefault="00DC3B80"/>
        </w:tc>
        <w:tc>
          <w:tcPr>
            <w:tcW w:w="1525" w:type="dxa"/>
          </w:tcPr>
          <w:p w:rsidR="00B144D5" w:rsidRDefault="00421696">
            <w:r>
              <w:t>198</w:t>
            </w:r>
          </w:p>
          <w:p w:rsidR="001976C2" w:rsidRDefault="001976C2"/>
          <w:p w:rsidR="001976C2" w:rsidRDefault="001976C2"/>
          <w:p w:rsidR="001976C2" w:rsidRDefault="001976C2"/>
          <w:p w:rsidR="001976C2" w:rsidRDefault="001976C2">
            <w:r>
              <w:t>500-650</w:t>
            </w:r>
          </w:p>
        </w:tc>
      </w:tr>
      <w:tr w:rsidR="00B144D5" w:rsidTr="00B144D5">
        <w:tc>
          <w:tcPr>
            <w:tcW w:w="3116" w:type="dxa"/>
          </w:tcPr>
          <w:p w:rsidR="00B144D5" w:rsidRDefault="001976C2">
            <w:r>
              <w:t>Extra camera battery</w:t>
            </w:r>
          </w:p>
        </w:tc>
        <w:tc>
          <w:tcPr>
            <w:tcW w:w="4709" w:type="dxa"/>
          </w:tcPr>
          <w:p w:rsidR="00B144D5" w:rsidRDefault="001976C2">
            <w:r>
              <w:t>Best to purchase same brand as your camera and not a 3</w:t>
            </w:r>
            <w:r w:rsidRPr="001976C2">
              <w:rPr>
                <w:vertAlign w:val="superscript"/>
              </w:rPr>
              <w:t>rd</w:t>
            </w:r>
            <w:r>
              <w:t xml:space="preserve"> party battery</w:t>
            </w:r>
          </w:p>
        </w:tc>
        <w:tc>
          <w:tcPr>
            <w:tcW w:w="1525" w:type="dxa"/>
          </w:tcPr>
          <w:p w:rsidR="00B144D5" w:rsidRDefault="001976C2">
            <w:r>
              <w:t>50-80</w:t>
            </w:r>
          </w:p>
        </w:tc>
      </w:tr>
      <w:tr w:rsidR="00B144D5" w:rsidTr="00B144D5">
        <w:tc>
          <w:tcPr>
            <w:tcW w:w="3116" w:type="dxa"/>
          </w:tcPr>
          <w:p w:rsidR="00B144D5" w:rsidRDefault="001976C2">
            <w:r>
              <w:t>Three 16gb (or better) media cards</w:t>
            </w:r>
          </w:p>
        </w:tc>
        <w:tc>
          <w:tcPr>
            <w:tcW w:w="4709" w:type="dxa"/>
          </w:tcPr>
          <w:p w:rsidR="00B144D5" w:rsidRDefault="001976C2">
            <w:r>
              <w:t>Be sure to buy the appropriate type for your camera</w:t>
            </w:r>
          </w:p>
        </w:tc>
        <w:tc>
          <w:tcPr>
            <w:tcW w:w="1525" w:type="dxa"/>
          </w:tcPr>
          <w:p w:rsidR="00B144D5" w:rsidRDefault="001976C2">
            <w:r>
              <w:t>10-50 each</w:t>
            </w:r>
          </w:p>
        </w:tc>
      </w:tr>
      <w:tr w:rsidR="00B144D5" w:rsidTr="00B144D5">
        <w:tc>
          <w:tcPr>
            <w:tcW w:w="3116" w:type="dxa"/>
          </w:tcPr>
          <w:p w:rsidR="00B144D5" w:rsidRDefault="001976C2">
            <w:r>
              <w:t>Memory card reader</w:t>
            </w:r>
          </w:p>
        </w:tc>
        <w:tc>
          <w:tcPr>
            <w:tcW w:w="4709" w:type="dxa"/>
          </w:tcPr>
          <w:p w:rsidR="00B144D5" w:rsidRDefault="00B144D5"/>
        </w:tc>
        <w:tc>
          <w:tcPr>
            <w:tcW w:w="1525" w:type="dxa"/>
          </w:tcPr>
          <w:p w:rsidR="00B144D5" w:rsidRDefault="001976C2">
            <w:r>
              <w:t>20-80</w:t>
            </w:r>
          </w:p>
        </w:tc>
      </w:tr>
      <w:tr w:rsidR="001976C2" w:rsidTr="00B144D5">
        <w:tc>
          <w:tcPr>
            <w:tcW w:w="3116" w:type="dxa"/>
          </w:tcPr>
          <w:p w:rsidR="001976C2" w:rsidRDefault="001976C2"/>
        </w:tc>
        <w:tc>
          <w:tcPr>
            <w:tcW w:w="4709" w:type="dxa"/>
          </w:tcPr>
          <w:p w:rsidR="001976C2" w:rsidRDefault="001976C2"/>
        </w:tc>
        <w:tc>
          <w:tcPr>
            <w:tcW w:w="1525" w:type="dxa"/>
          </w:tcPr>
          <w:p w:rsidR="001976C2" w:rsidRDefault="001976C2"/>
        </w:tc>
      </w:tr>
    </w:tbl>
    <w:p w:rsidR="00B144D5" w:rsidRPr="00026BE1" w:rsidRDefault="00B144D5"/>
    <w:p w:rsidR="006902BC" w:rsidRDefault="006902BC" w:rsidP="00890BFA">
      <w:pPr>
        <w:pStyle w:val="Default"/>
      </w:pPr>
    </w:p>
    <w:p w:rsidR="00890BFA" w:rsidRDefault="00785287" w:rsidP="00890BFA">
      <w:r>
        <w:t>The LATC</w:t>
      </w:r>
      <w:r w:rsidR="00890BFA" w:rsidRPr="00890BFA">
        <w:t xml:space="preserve"> Bookstore will offer the HP </w:t>
      </w:r>
      <w:proofErr w:type="spellStart"/>
      <w:r w:rsidR="00890BFA" w:rsidRPr="00890BFA">
        <w:t>ZBook</w:t>
      </w:r>
      <w:proofErr w:type="spellEnd"/>
      <w:r w:rsidR="00890BFA" w:rsidRPr="00890BFA">
        <w:t xml:space="preserve"> in a “lease-to-own program, The camera and photography equipment </w:t>
      </w:r>
      <w:r w:rsidR="00890BFA">
        <w:t>may</w:t>
      </w:r>
      <w:r w:rsidR="00890BFA" w:rsidRPr="00890BFA">
        <w:t xml:space="preserve"> be purchased through various outlets, such as </w:t>
      </w:r>
      <w:hyperlink r:id="rId11" w:history="1">
        <w:r w:rsidR="00777905" w:rsidRPr="008F4ADE">
          <w:rPr>
            <w:rStyle w:val="Hyperlink"/>
          </w:rPr>
          <w:t>www.bhphotovideo.com</w:t>
        </w:r>
      </w:hyperlink>
      <w:r w:rsidR="00777905">
        <w:t xml:space="preserve"> or </w:t>
      </w:r>
      <w:hyperlink r:id="rId12" w:history="1">
        <w:r w:rsidR="00777905" w:rsidRPr="008F4ADE">
          <w:rPr>
            <w:rStyle w:val="Hyperlink"/>
          </w:rPr>
          <w:t>www.adorama.com</w:t>
        </w:r>
      </w:hyperlink>
      <w:r w:rsidR="00777905">
        <w:t xml:space="preserve"> or </w:t>
      </w:r>
      <w:hyperlink r:id="rId13" w:history="1">
        <w:r w:rsidR="00777905" w:rsidRPr="008F4ADE">
          <w:rPr>
            <w:rStyle w:val="Hyperlink"/>
          </w:rPr>
          <w:t>www.amazon.com</w:t>
        </w:r>
      </w:hyperlink>
      <w:r w:rsidR="00777905">
        <w:t xml:space="preserve"> </w:t>
      </w:r>
      <w:r w:rsidR="00890BFA" w:rsidRPr="00890BFA">
        <w:t xml:space="preserve">. </w:t>
      </w:r>
      <w:r w:rsidR="00777905">
        <w:t xml:space="preserve">B&amp;H Photo Video and Adorama have student programs with discounts. I encourage you to look into both. </w:t>
      </w:r>
      <w:r w:rsidR="00890BFA" w:rsidRPr="00890BFA">
        <w:t xml:space="preserve">Let </w:t>
      </w:r>
      <w:r w:rsidR="00890BFA">
        <w:t>us</w:t>
      </w:r>
      <w:r w:rsidR="00890BFA" w:rsidRPr="00890BFA">
        <w:t xml:space="preserve"> know if you need </w:t>
      </w:r>
      <w:r w:rsidR="00890BFA">
        <w:t>additional</w:t>
      </w:r>
      <w:r w:rsidR="00890BFA" w:rsidRPr="00890BFA">
        <w:t xml:space="preserve"> guidance on this. </w:t>
      </w:r>
    </w:p>
    <w:p w:rsidR="00890BFA" w:rsidRDefault="00890BFA" w:rsidP="00890BFA">
      <w:r w:rsidRPr="00890BFA">
        <w:t xml:space="preserve">Contact </w:t>
      </w:r>
      <w:r>
        <w:t>Patrick Anderson</w:t>
      </w:r>
      <w:r w:rsidRPr="00890BFA">
        <w:t xml:space="preserve"> with questions about the Photography/Media Option tool list at </w:t>
      </w:r>
      <w:hyperlink r:id="rId14" w:history="1">
        <w:r w:rsidRPr="00EE260C">
          <w:rPr>
            <w:rStyle w:val="Hyperlink"/>
          </w:rPr>
          <w:t>patrick.anderson@lakeareatech.edu</w:t>
        </w:r>
      </w:hyperlink>
      <w:r>
        <w:t xml:space="preserve"> </w:t>
      </w:r>
    </w:p>
    <w:p w:rsidR="009009B4" w:rsidRDefault="009009B4" w:rsidP="00890BFA"/>
    <w:p w:rsidR="009165E2" w:rsidRDefault="009165E2" w:rsidP="00890BFA"/>
    <w:p w:rsidR="009165E2" w:rsidRDefault="009165E2" w:rsidP="00890BFA"/>
    <w:p w:rsidR="009165E2" w:rsidRDefault="009165E2" w:rsidP="00890BFA"/>
    <w:p w:rsidR="009165E2" w:rsidRDefault="009165E2" w:rsidP="00890BFA"/>
    <w:p w:rsidR="009009B4" w:rsidRDefault="003C53C6" w:rsidP="00890BFA">
      <w:pPr>
        <w:rPr>
          <w:b/>
        </w:rPr>
      </w:pPr>
      <w:r w:rsidRPr="00F33A9A">
        <w:rPr>
          <w:b/>
        </w:rPr>
        <w:t>E-Degree Additional Equipment</w:t>
      </w:r>
      <w:r w:rsidR="00322C44">
        <w:rPr>
          <w:b/>
        </w:rPr>
        <w:t xml:space="preserve"> </w:t>
      </w:r>
      <w:r w:rsidR="00322C44" w:rsidRPr="009165E2">
        <w:rPr>
          <w:b/>
          <w:u w:val="single"/>
        </w:rPr>
        <w:t>Required</w:t>
      </w:r>
      <w:r w:rsidR="00322C44">
        <w:rPr>
          <w:b/>
        </w:rPr>
        <w:t>:</w:t>
      </w:r>
    </w:p>
    <w:p w:rsidR="00322C44" w:rsidRPr="00322C44" w:rsidRDefault="00322C44" w:rsidP="00890BFA">
      <w:pPr>
        <w:rPr>
          <w:i/>
        </w:rPr>
      </w:pPr>
      <w:r w:rsidRPr="00322C44">
        <w:rPr>
          <w:i/>
        </w:rPr>
        <w:t>This equipment is optional for on-campus students, but may be recommended by your instructor based on your specialization and goals.</w:t>
      </w:r>
    </w:p>
    <w:p w:rsidR="00171F2B" w:rsidRPr="00D458B5" w:rsidRDefault="00F33A9A" w:rsidP="00890BFA">
      <w:pPr>
        <w:rPr>
          <w:u w:val="single"/>
        </w:rPr>
      </w:pPr>
      <w:r w:rsidRPr="00D458B5">
        <w:rPr>
          <w:u w:val="single"/>
        </w:rPr>
        <w:t>First Fall Semester</w:t>
      </w:r>
    </w:p>
    <w:tbl>
      <w:tblPr>
        <w:tblStyle w:val="TableGrid"/>
        <w:tblW w:w="0" w:type="auto"/>
        <w:tblLook w:val="04A0" w:firstRow="1" w:lastRow="0" w:firstColumn="1" w:lastColumn="0" w:noHBand="0" w:noVBand="1"/>
      </w:tblPr>
      <w:tblGrid>
        <w:gridCol w:w="7285"/>
        <w:gridCol w:w="2065"/>
      </w:tblGrid>
      <w:tr w:rsidR="00F33A9A" w:rsidTr="00F33A9A">
        <w:tc>
          <w:tcPr>
            <w:tcW w:w="7285" w:type="dxa"/>
            <w:shd w:val="clear" w:color="auto" w:fill="DEEAF6" w:themeFill="accent1" w:themeFillTint="33"/>
          </w:tcPr>
          <w:p w:rsidR="00F33A9A" w:rsidRPr="00F33A9A" w:rsidRDefault="00F33A9A" w:rsidP="00890BFA">
            <w:pPr>
              <w:rPr>
                <w:b/>
              </w:rPr>
            </w:pPr>
            <w:r w:rsidRPr="00F33A9A">
              <w:rPr>
                <w:b/>
              </w:rPr>
              <w:t>Description</w:t>
            </w:r>
          </w:p>
        </w:tc>
        <w:tc>
          <w:tcPr>
            <w:tcW w:w="2065" w:type="dxa"/>
            <w:shd w:val="clear" w:color="auto" w:fill="DEEAF6" w:themeFill="accent1" w:themeFillTint="33"/>
          </w:tcPr>
          <w:p w:rsidR="00F33A9A" w:rsidRPr="00F33A9A" w:rsidRDefault="00F33A9A" w:rsidP="00890BFA">
            <w:pPr>
              <w:rPr>
                <w:b/>
              </w:rPr>
            </w:pPr>
            <w:r w:rsidRPr="00F33A9A">
              <w:rPr>
                <w:b/>
              </w:rPr>
              <w:t>Approximate Price</w:t>
            </w:r>
          </w:p>
        </w:tc>
      </w:tr>
      <w:tr w:rsidR="00F33A9A" w:rsidTr="00F33A9A">
        <w:tc>
          <w:tcPr>
            <w:tcW w:w="7285" w:type="dxa"/>
          </w:tcPr>
          <w:p w:rsidR="00F33A9A" w:rsidRDefault="00F33A9A" w:rsidP="00890BFA">
            <w:r>
              <w:t xml:space="preserve">Colorimeter: </w:t>
            </w:r>
            <w:proofErr w:type="spellStart"/>
            <w:r w:rsidRPr="00F33A9A">
              <w:t>Datacolor</w:t>
            </w:r>
            <w:proofErr w:type="spellEnd"/>
            <w:r w:rsidRPr="00F33A9A">
              <w:t xml:space="preserve"> </w:t>
            </w:r>
            <w:proofErr w:type="spellStart"/>
            <w:r w:rsidRPr="00F33A9A">
              <w:t>SpyderX</w:t>
            </w:r>
            <w:proofErr w:type="spellEnd"/>
            <w:r w:rsidRPr="00F33A9A">
              <w:t xml:space="preserve"> Pro Colorimeter</w:t>
            </w:r>
          </w:p>
        </w:tc>
        <w:tc>
          <w:tcPr>
            <w:tcW w:w="2065" w:type="dxa"/>
          </w:tcPr>
          <w:p w:rsidR="00F33A9A" w:rsidRDefault="00F33A9A" w:rsidP="00F33A9A">
            <w:pPr>
              <w:jc w:val="right"/>
            </w:pPr>
            <w:r>
              <w:t>$170</w:t>
            </w:r>
          </w:p>
        </w:tc>
      </w:tr>
      <w:tr w:rsidR="00F33A9A" w:rsidTr="00F33A9A">
        <w:tc>
          <w:tcPr>
            <w:tcW w:w="7285" w:type="dxa"/>
          </w:tcPr>
          <w:p w:rsidR="00F33A9A" w:rsidRDefault="00F33A9A" w:rsidP="00890BFA">
            <w:r>
              <w:t>Westcott 5 in 1 Reflector Disc</w:t>
            </w:r>
            <w:r w:rsidR="00CB44CF">
              <w:t xml:space="preserve"> 42”</w:t>
            </w:r>
          </w:p>
        </w:tc>
        <w:tc>
          <w:tcPr>
            <w:tcW w:w="2065" w:type="dxa"/>
          </w:tcPr>
          <w:p w:rsidR="00F33A9A" w:rsidRDefault="00F33A9A" w:rsidP="00F33A9A">
            <w:pPr>
              <w:jc w:val="right"/>
            </w:pPr>
            <w:r>
              <w:t>$40</w:t>
            </w:r>
          </w:p>
        </w:tc>
      </w:tr>
      <w:tr w:rsidR="00F33A9A" w:rsidTr="00F33A9A">
        <w:tc>
          <w:tcPr>
            <w:tcW w:w="7285" w:type="dxa"/>
          </w:tcPr>
          <w:p w:rsidR="00C14499" w:rsidRDefault="009165E2" w:rsidP="00890BFA">
            <w:r w:rsidRPr="009165E2">
              <w:t>Macro Tubes</w:t>
            </w:r>
            <w:r>
              <w:t xml:space="preserve"> – make sure to get the right mount for your camera brand</w:t>
            </w:r>
          </w:p>
          <w:p w:rsidR="009165E2" w:rsidRPr="009165E2" w:rsidRDefault="009165E2" w:rsidP="00890BFA">
            <w:pPr>
              <w:rPr>
                <w:b/>
              </w:rPr>
            </w:pPr>
            <w:r w:rsidRPr="009165E2">
              <w:rPr>
                <w:b/>
              </w:rPr>
              <w:t xml:space="preserve">       (not required if you purchase a macro lens)</w:t>
            </w:r>
          </w:p>
          <w:p w:rsidR="009165E2" w:rsidRPr="009165E2" w:rsidRDefault="009165E2" w:rsidP="00890BFA"/>
        </w:tc>
        <w:tc>
          <w:tcPr>
            <w:tcW w:w="2065" w:type="dxa"/>
          </w:tcPr>
          <w:p w:rsidR="00F33A9A" w:rsidRDefault="009165E2" w:rsidP="00F33A9A">
            <w:pPr>
              <w:jc w:val="right"/>
            </w:pPr>
            <w:r>
              <w:t>$15</w:t>
            </w:r>
          </w:p>
        </w:tc>
      </w:tr>
      <w:tr w:rsidR="00F33A9A" w:rsidTr="00F33A9A">
        <w:tc>
          <w:tcPr>
            <w:tcW w:w="7285" w:type="dxa"/>
          </w:tcPr>
          <w:p w:rsidR="00F33A9A" w:rsidRDefault="00F33A9A" w:rsidP="00890BFA"/>
        </w:tc>
        <w:tc>
          <w:tcPr>
            <w:tcW w:w="2065" w:type="dxa"/>
          </w:tcPr>
          <w:p w:rsidR="00F33A9A" w:rsidRDefault="00F33A9A" w:rsidP="00F33A9A">
            <w:pPr>
              <w:jc w:val="right"/>
            </w:pPr>
          </w:p>
        </w:tc>
      </w:tr>
    </w:tbl>
    <w:p w:rsidR="00171F2B" w:rsidRDefault="00171F2B" w:rsidP="00890BFA"/>
    <w:p w:rsidR="00D458B5" w:rsidRPr="00D458B5" w:rsidRDefault="00D458B5" w:rsidP="00890BFA">
      <w:pPr>
        <w:rPr>
          <w:u w:val="single"/>
        </w:rPr>
      </w:pPr>
      <w:r w:rsidRPr="00D458B5">
        <w:rPr>
          <w:u w:val="single"/>
        </w:rPr>
        <w:t>First Spring Semester</w:t>
      </w:r>
    </w:p>
    <w:tbl>
      <w:tblPr>
        <w:tblStyle w:val="TableGrid"/>
        <w:tblW w:w="0" w:type="auto"/>
        <w:tblLook w:val="04A0" w:firstRow="1" w:lastRow="0" w:firstColumn="1" w:lastColumn="0" w:noHBand="0" w:noVBand="1"/>
      </w:tblPr>
      <w:tblGrid>
        <w:gridCol w:w="7285"/>
        <w:gridCol w:w="2065"/>
      </w:tblGrid>
      <w:tr w:rsidR="00D458B5" w:rsidTr="00D458B5">
        <w:tc>
          <w:tcPr>
            <w:tcW w:w="7285" w:type="dxa"/>
            <w:shd w:val="clear" w:color="auto" w:fill="DEEAF6" w:themeFill="accent1" w:themeFillTint="33"/>
          </w:tcPr>
          <w:p w:rsidR="00D458B5" w:rsidRPr="00F33A9A" w:rsidRDefault="00D458B5" w:rsidP="00D458B5">
            <w:pPr>
              <w:rPr>
                <w:b/>
              </w:rPr>
            </w:pPr>
            <w:r w:rsidRPr="00F33A9A">
              <w:rPr>
                <w:b/>
              </w:rPr>
              <w:t>Description</w:t>
            </w:r>
          </w:p>
        </w:tc>
        <w:tc>
          <w:tcPr>
            <w:tcW w:w="2065" w:type="dxa"/>
            <w:shd w:val="clear" w:color="auto" w:fill="DEEAF6" w:themeFill="accent1" w:themeFillTint="33"/>
          </w:tcPr>
          <w:p w:rsidR="00D458B5" w:rsidRPr="00F33A9A" w:rsidRDefault="00D458B5" w:rsidP="00D458B5">
            <w:pPr>
              <w:rPr>
                <w:b/>
              </w:rPr>
            </w:pPr>
            <w:r w:rsidRPr="00F33A9A">
              <w:rPr>
                <w:b/>
              </w:rPr>
              <w:t>Approximate Price</w:t>
            </w:r>
          </w:p>
        </w:tc>
      </w:tr>
      <w:tr w:rsidR="00D458B5" w:rsidTr="00D458B5">
        <w:tc>
          <w:tcPr>
            <w:tcW w:w="7285" w:type="dxa"/>
          </w:tcPr>
          <w:p w:rsidR="00D458B5" w:rsidRDefault="00D458B5" w:rsidP="00D458B5">
            <w:proofErr w:type="spellStart"/>
            <w:r>
              <w:t>Vello</w:t>
            </w:r>
            <w:proofErr w:type="spellEnd"/>
            <w:r>
              <w:t xml:space="preserve"> </w:t>
            </w:r>
            <w:proofErr w:type="spellStart"/>
            <w:r>
              <w:t>Freewave</w:t>
            </w:r>
            <w:proofErr w:type="spellEnd"/>
            <w:r>
              <w:t xml:space="preserve"> Wireless Shutter Release  </w:t>
            </w:r>
            <w:r w:rsidRPr="00D458B5">
              <w:rPr>
                <w:i/>
              </w:rPr>
              <w:t>(alternatively, a smartphone application may be available for your camera model)</w:t>
            </w:r>
          </w:p>
        </w:tc>
        <w:tc>
          <w:tcPr>
            <w:tcW w:w="2065" w:type="dxa"/>
          </w:tcPr>
          <w:p w:rsidR="00D458B5" w:rsidRDefault="00D458B5" w:rsidP="00D458B5">
            <w:pPr>
              <w:jc w:val="right"/>
            </w:pPr>
            <w:r>
              <w:t>$45 - $65</w:t>
            </w:r>
          </w:p>
        </w:tc>
      </w:tr>
      <w:tr w:rsidR="00D458B5" w:rsidTr="00D458B5">
        <w:tc>
          <w:tcPr>
            <w:tcW w:w="7285" w:type="dxa"/>
          </w:tcPr>
          <w:p w:rsidR="00D458B5" w:rsidRDefault="00D458B5" w:rsidP="00D458B5"/>
        </w:tc>
        <w:tc>
          <w:tcPr>
            <w:tcW w:w="2065" w:type="dxa"/>
          </w:tcPr>
          <w:p w:rsidR="00D458B5" w:rsidRDefault="00D458B5" w:rsidP="00D458B5"/>
        </w:tc>
      </w:tr>
    </w:tbl>
    <w:p w:rsidR="00BD63C0" w:rsidRDefault="00BD63C0" w:rsidP="00890BFA"/>
    <w:p w:rsidR="00D458B5" w:rsidRDefault="00D458B5" w:rsidP="00890BFA">
      <w:pPr>
        <w:rPr>
          <w:u w:val="single"/>
        </w:rPr>
      </w:pPr>
      <w:r w:rsidRPr="00D458B5">
        <w:rPr>
          <w:u w:val="single"/>
        </w:rPr>
        <w:t>Second Fall Semester</w:t>
      </w:r>
    </w:p>
    <w:tbl>
      <w:tblPr>
        <w:tblStyle w:val="TableGrid"/>
        <w:tblW w:w="0" w:type="auto"/>
        <w:tblLook w:val="04A0" w:firstRow="1" w:lastRow="0" w:firstColumn="1" w:lastColumn="0" w:noHBand="0" w:noVBand="1"/>
      </w:tblPr>
      <w:tblGrid>
        <w:gridCol w:w="7285"/>
        <w:gridCol w:w="2065"/>
      </w:tblGrid>
      <w:tr w:rsidR="00D458B5" w:rsidTr="00D458B5">
        <w:tc>
          <w:tcPr>
            <w:tcW w:w="7285" w:type="dxa"/>
            <w:shd w:val="clear" w:color="auto" w:fill="DEEAF6" w:themeFill="accent1" w:themeFillTint="33"/>
          </w:tcPr>
          <w:p w:rsidR="00D458B5" w:rsidRPr="00F33A9A" w:rsidRDefault="00D458B5" w:rsidP="00D458B5">
            <w:pPr>
              <w:rPr>
                <w:b/>
              </w:rPr>
            </w:pPr>
            <w:r w:rsidRPr="00F33A9A">
              <w:rPr>
                <w:b/>
              </w:rPr>
              <w:t>Description</w:t>
            </w:r>
          </w:p>
        </w:tc>
        <w:tc>
          <w:tcPr>
            <w:tcW w:w="2065" w:type="dxa"/>
            <w:shd w:val="clear" w:color="auto" w:fill="DEEAF6" w:themeFill="accent1" w:themeFillTint="33"/>
          </w:tcPr>
          <w:p w:rsidR="00D458B5" w:rsidRPr="00F33A9A" w:rsidRDefault="00D458B5" w:rsidP="00D458B5">
            <w:pPr>
              <w:rPr>
                <w:b/>
              </w:rPr>
            </w:pPr>
            <w:r w:rsidRPr="00F33A9A">
              <w:rPr>
                <w:b/>
              </w:rPr>
              <w:t>Approximate Price</w:t>
            </w:r>
          </w:p>
        </w:tc>
      </w:tr>
      <w:tr w:rsidR="00D458B5" w:rsidTr="00D458B5">
        <w:tc>
          <w:tcPr>
            <w:tcW w:w="7285" w:type="dxa"/>
          </w:tcPr>
          <w:p w:rsidR="00D458B5" w:rsidRPr="00322C44" w:rsidRDefault="00322C44" w:rsidP="00D458B5">
            <w:r>
              <w:t>No equipment required this semester</w:t>
            </w:r>
          </w:p>
        </w:tc>
        <w:tc>
          <w:tcPr>
            <w:tcW w:w="2065" w:type="dxa"/>
          </w:tcPr>
          <w:p w:rsidR="00D458B5" w:rsidRDefault="00D458B5" w:rsidP="00D458B5">
            <w:pPr>
              <w:rPr>
                <w:u w:val="single"/>
              </w:rPr>
            </w:pPr>
          </w:p>
        </w:tc>
      </w:tr>
    </w:tbl>
    <w:p w:rsidR="00D458B5" w:rsidRDefault="00D458B5" w:rsidP="00890BFA">
      <w:pPr>
        <w:rPr>
          <w:u w:val="single"/>
        </w:rPr>
      </w:pPr>
    </w:p>
    <w:p w:rsidR="00D458B5" w:rsidRPr="00D458B5" w:rsidRDefault="00D458B5" w:rsidP="00890BFA">
      <w:pPr>
        <w:rPr>
          <w:u w:val="single"/>
        </w:rPr>
      </w:pPr>
      <w:r>
        <w:rPr>
          <w:u w:val="single"/>
        </w:rPr>
        <w:t>Second Spring Semester</w:t>
      </w:r>
    </w:p>
    <w:tbl>
      <w:tblPr>
        <w:tblStyle w:val="TableGrid"/>
        <w:tblW w:w="0" w:type="auto"/>
        <w:tblLook w:val="04A0" w:firstRow="1" w:lastRow="0" w:firstColumn="1" w:lastColumn="0" w:noHBand="0" w:noVBand="1"/>
      </w:tblPr>
      <w:tblGrid>
        <w:gridCol w:w="7285"/>
        <w:gridCol w:w="2065"/>
      </w:tblGrid>
      <w:tr w:rsidR="00D458B5" w:rsidTr="00D458B5">
        <w:tc>
          <w:tcPr>
            <w:tcW w:w="7285" w:type="dxa"/>
            <w:shd w:val="clear" w:color="auto" w:fill="DEEAF6" w:themeFill="accent1" w:themeFillTint="33"/>
          </w:tcPr>
          <w:p w:rsidR="00D458B5" w:rsidRPr="00D458B5" w:rsidRDefault="00D458B5" w:rsidP="00D458B5">
            <w:pPr>
              <w:rPr>
                <w:b/>
              </w:rPr>
            </w:pPr>
            <w:r w:rsidRPr="00D458B5">
              <w:rPr>
                <w:b/>
              </w:rPr>
              <w:t>Description</w:t>
            </w:r>
          </w:p>
        </w:tc>
        <w:tc>
          <w:tcPr>
            <w:tcW w:w="2065" w:type="dxa"/>
            <w:shd w:val="clear" w:color="auto" w:fill="DEEAF6" w:themeFill="accent1" w:themeFillTint="33"/>
          </w:tcPr>
          <w:p w:rsidR="00D458B5" w:rsidRPr="00D458B5" w:rsidRDefault="00D458B5" w:rsidP="00D458B5">
            <w:pPr>
              <w:rPr>
                <w:b/>
              </w:rPr>
            </w:pPr>
            <w:r w:rsidRPr="00D458B5">
              <w:rPr>
                <w:b/>
              </w:rPr>
              <w:t>Approximate Price</w:t>
            </w:r>
          </w:p>
        </w:tc>
      </w:tr>
      <w:tr w:rsidR="00D458B5" w:rsidTr="00D458B5">
        <w:tc>
          <w:tcPr>
            <w:tcW w:w="7285" w:type="dxa"/>
          </w:tcPr>
          <w:p w:rsidR="00D458B5" w:rsidRDefault="00D458B5" w:rsidP="00C14499">
            <w:r>
              <w:t>Savage background port-a-stand (w/white</w:t>
            </w:r>
            <w:r w:rsidR="00CB44CF">
              <w:t xml:space="preserve"> 53” paper</w:t>
            </w:r>
            <w:r>
              <w:t xml:space="preserve">) </w:t>
            </w:r>
          </w:p>
        </w:tc>
        <w:tc>
          <w:tcPr>
            <w:tcW w:w="2065" w:type="dxa"/>
          </w:tcPr>
          <w:p w:rsidR="00D458B5" w:rsidRDefault="00CB44CF" w:rsidP="003743DB">
            <w:pPr>
              <w:jc w:val="right"/>
            </w:pPr>
            <w:r>
              <w:t>$</w:t>
            </w:r>
            <w:r w:rsidR="009165E2">
              <w:t>144</w:t>
            </w:r>
          </w:p>
        </w:tc>
      </w:tr>
      <w:tr w:rsidR="00D458B5" w:rsidTr="00D458B5">
        <w:tc>
          <w:tcPr>
            <w:tcW w:w="7285" w:type="dxa"/>
          </w:tcPr>
          <w:p w:rsidR="00D458B5" w:rsidRDefault="00D458B5" w:rsidP="00C14499">
            <w:r>
              <w:t xml:space="preserve">Savage </w:t>
            </w:r>
            <w:proofErr w:type="spellStart"/>
            <w:r>
              <w:t>widetone</w:t>
            </w:r>
            <w:proofErr w:type="spellEnd"/>
            <w:r>
              <w:t xml:space="preserve"> seamless black 53”x36’    </w:t>
            </w:r>
          </w:p>
        </w:tc>
        <w:tc>
          <w:tcPr>
            <w:tcW w:w="2065" w:type="dxa"/>
          </w:tcPr>
          <w:p w:rsidR="00D458B5" w:rsidRDefault="00C14499" w:rsidP="00CB44CF">
            <w:pPr>
              <w:jc w:val="right"/>
            </w:pPr>
            <w:r>
              <w:t>$</w:t>
            </w:r>
            <w:r w:rsidR="009165E2">
              <w:t>37</w:t>
            </w:r>
          </w:p>
        </w:tc>
      </w:tr>
      <w:tr w:rsidR="00D458B5" w:rsidTr="00D458B5">
        <w:tc>
          <w:tcPr>
            <w:tcW w:w="7285" w:type="dxa"/>
          </w:tcPr>
          <w:p w:rsidR="00D458B5" w:rsidRDefault="00212DF4" w:rsidP="00C14499">
            <w:bookmarkStart w:id="1" w:name="_Hlk99713733"/>
            <w:bookmarkStart w:id="2" w:name="_Hlk99713754"/>
            <w:r>
              <w:t xml:space="preserve">Additional </w:t>
            </w:r>
            <w:proofErr w:type="spellStart"/>
            <w:r>
              <w:t>Godox</w:t>
            </w:r>
            <w:proofErr w:type="spellEnd"/>
            <w:r>
              <w:t xml:space="preserve"> TT685 </w:t>
            </w:r>
            <w:proofErr w:type="spellStart"/>
            <w:r>
              <w:t>Speedlite</w:t>
            </w:r>
            <w:proofErr w:type="spellEnd"/>
            <w:r>
              <w:t>. Make sure you purchase the right model for your camera brand.</w:t>
            </w:r>
          </w:p>
        </w:tc>
        <w:tc>
          <w:tcPr>
            <w:tcW w:w="2065" w:type="dxa"/>
          </w:tcPr>
          <w:p w:rsidR="00D458B5" w:rsidRDefault="00212DF4" w:rsidP="00CB44CF">
            <w:pPr>
              <w:jc w:val="right"/>
            </w:pPr>
            <w:r>
              <w:t>$110</w:t>
            </w:r>
          </w:p>
        </w:tc>
      </w:tr>
      <w:bookmarkEnd w:id="1"/>
      <w:bookmarkEnd w:id="2"/>
    </w:tbl>
    <w:p w:rsidR="00BF0B82" w:rsidRDefault="00BF0B82" w:rsidP="00BF0B82"/>
    <w:p w:rsidR="00C14499" w:rsidRDefault="00C14499" w:rsidP="00BF0B82">
      <w:pPr>
        <w:rPr>
          <w:u w:val="single"/>
        </w:rPr>
      </w:pPr>
      <w:r w:rsidRPr="00C14499">
        <w:rPr>
          <w:u w:val="single"/>
        </w:rPr>
        <w:t>Third Fall Semester</w:t>
      </w:r>
    </w:p>
    <w:tbl>
      <w:tblPr>
        <w:tblStyle w:val="TableGrid"/>
        <w:tblW w:w="0" w:type="auto"/>
        <w:tblLook w:val="04A0" w:firstRow="1" w:lastRow="0" w:firstColumn="1" w:lastColumn="0" w:noHBand="0" w:noVBand="1"/>
      </w:tblPr>
      <w:tblGrid>
        <w:gridCol w:w="7285"/>
        <w:gridCol w:w="2065"/>
      </w:tblGrid>
      <w:tr w:rsidR="00C14499" w:rsidTr="00AB2F7F">
        <w:tc>
          <w:tcPr>
            <w:tcW w:w="7285" w:type="dxa"/>
            <w:shd w:val="clear" w:color="auto" w:fill="DEEAF6" w:themeFill="accent1" w:themeFillTint="33"/>
          </w:tcPr>
          <w:p w:rsidR="00C14499" w:rsidRPr="00D458B5" w:rsidRDefault="00C14499" w:rsidP="00C14499">
            <w:pPr>
              <w:rPr>
                <w:b/>
              </w:rPr>
            </w:pPr>
            <w:r w:rsidRPr="00D458B5">
              <w:rPr>
                <w:b/>
              </w:rPr>
              <w:t>Description</w:t>
            </w:r>
          </w:p>
        </w:tc>
        <w:tc>
          <w:tcPr>
            <w:tcW w:w="2065" w:type="dxa"/>
            <w:shd w:val="clear" w:color="auto" w:fill="DEEAF6" w:themeFill="accent1" w:themeFillTint="33"/>
          </w:tcPr>
          <w:p w:rsidR="00C14499" w:rsidRPr="00D458B5" w:rsidRDefault="00C14499" w:rsidP="00C14499">
            <w:pPr>
              <w:rPr>
                <w:b/>
              </w:rPr>
            </w:pPr>
            <w:r w:rsidRPr="00D458B5">
              <w:rPr>
                <w:b/>
              </w:rPr>
              <w:t>Approximate Price</w:t>
            </w:r>
          </w:p>
        </w:tc>
      </w:tr>
      <w:tr w:rsidR="00C14499" w:rsidTr="00AB2F7F">
        <w:tc>
          <w:tcPr>
            <w:tcW w:w="7285" w:type="dxa"/>
          </w:tcPr>
          <w:p w:rsidR="00C14499" w:rsidRDefault="00C14499" w:rsidP="00C14499">
            <w:r>
              <w:t xml:space="preserve">70-200mm </w:t>
            </w:r>
            <w:r w:rsidR="00212DF4">
              <w:t xml:space="preserve">f/2.8 </w:t>
            </w:r>
            <w:r>
              <w:t>lens purchased this semester</w:t>
            </w:r>
            <w:r w:rsidR="00212DF4">
              <w:t xml:space="preserve"> or sooner</w:t>
            </w:r>
          </w:p>
          <w:p w:rsidR="00AB2F7F" w:rsidRPr="00AB2F7F" w:rsidRDefault="00AB2F7F" w:rsidP="00C14499">
            <w:r w:rsidRPr="00AB2F7F">
              <w:t xml:space="preserve">  </w:t>
            </w:r>
            <w:r>
              <w:t xml:space="preserve">   (Canon, Nikon, Sigma, Tamron. Other options need to be approved prior)</w:t>
            </w:r>
          </w:p>
        </w:tc>
        <w:tc>
          <w:tcPr>
            <w:tcW w:w="2065" w:type="dxa"/>
          </w:tcPr>
          <w:p w:rsidR="00C14499" w:rsidRPr="00AB2F7F" w:rsidRDefault="00AB2F7F" w:rsidP="00CB44CF">
            <w:pPr>
              <w:jc w:val="right"/>
            </w:pPr>
            <w:r w:rsidRPr="00AB2F7F">
              <w:t>$1200 - $</w:t>
            </w:r>
            <w:r w:rsidR="00CB44CF">
              <w:t>2</w:t>
            </w:r>
            <w:r w:rsidRPr="00AB2F7F">
              <w:t>600</w:t>
            </w:r>
          </w:p>
        </w:tc>
      </w:tr>
    </w:tbl>
    <w:p w:rsidR="00C14499" w:rsidRDefault="00C14499" w:rsidP="00BF0B82">
      <w:pPr>
        <w:rPr>
          <w:u w:val="single"/>
        </w:rPr>
      </w:pPr>
    </w:p>
    <w:p w:rsidR="00BF0B82" w:rsidRPr="0053241D" w:rsidRDefault="00212DF4" w:rsidP="00890BFA">
      <w:pPr>
        <w:rPr>
          <w:b/>
        </w:rPr>
      </w:pPr>
      <w:r>
        <w:rPr>
          <w:b/>
        </w:rPr>
        <w:t>Please refer to the Optional Recommended Tool List for additional information.</w:t>
      </w:r>
    </w:p>
    <w:sectPr w:rsidR="00BF0B82" w:rsidRPr="0053241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1BB" w:rsidRDefault="008D01BB" w:rsidP="0053241D">
      <w:pPr>
        <w:spacing w:after="0" w:line="240" w:lineRule="auto"/>
      </w:pPr>
      <w:r>
        <w:separator/>
      </w:r>
    </w:p>
  </w:endnote>
  <w:endnote w:type="continuationSeparator" w:id="0">
    <w:p w:rsidR="008D01BB" w:rsidRDefault="008D01BB" w:rsidP="00532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41D" w:rsidRDefault="0053241D">
    <w:pPr>
      <w:pStyle w:val="Footer"/>
    </w:pPr>
    <w:r>
      <w:t>Updated: 0</w:t>
    </w:r>
    <w:r w:rsidR="00421696">
      <w:t>6</w:t>
    </w:r>
    <w:r>
      <w:t>/20</w:t>
    </w:r>
    <w:r w:rsidR="00C5031B">
      <w:t>2</w:t>
    </w:r>
    <w:r w:rsidR="00212DF4">
      <w:t>2</w:t>
    </w:r>
    <w:r>
      <w:t xml:space="preserve"> - PJA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1BB" w:rsidRDefault="008D01BB" w:rsidP="0053241D">
      <w:pPr>
        <w:spacing w:after="0" w:line="240" w:lineRule="auto"/>
      </w:pPr>
      <w:r>
        <w:separator/>
      </w:r>
    </w:p>
  </w:footnote>
  <w:footnote w:type="continuationSeparator" w:id="0">
    <w:p w:rsidR="008D01BB" w:rsidRDefault="008D01BB" w:rsidP="00532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A3616"/>
    <w:multiLevelType w:val="hybridMultilevel"/>
    <w:tmpl w:val="6338F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7136B9"/>
    <w:multiLevelType w:val="hybridMultilevel"/>
    <w:tmpl w:val="2FFA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436604"/>
    <w:multiLevelType w:val="hybridMultilevel"/>
    <w:tmpl w:val="CBE0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9F609F"/>
    <w:multiLevelType w:val="hybridMultilevel"/>
    <w:tmpl w:val="FAD8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9D1"/>
    <w:rsid w:val="00026BE1"/>
    <w:rsid w:val="00027047"/>
    <w:rsid w:val="00047FA0"/>
    <w:rsid w:val="00057685"/>
    <w:rsid w:val="000809D1"/>
    <w:rsid w:val="00082F32"/>
    <w:rsid w:val="000A14EB"/>
    <w:rsid w:val="000E7F2E"/>
    <w:rsid w:val="0016480D"/>
    <w:rsid w:val="00171F2B"/>
    <w:rsid w:val="001976C2"/>
    <w:rsid w:val="00212DF4"/>
    <w:rsid w:val="00313966"/>
    <w:rsid w:val="00322C44"/>
    <w:rsid w:val="003743DB"/>
    <w:rsid w:val="003C53C6"/>
    <w:rsid w:val="003D251A"/>
    <w:rsid w:val="00421696"/>
    <w:rsid w:val="00464ECA"/>
    <w:rsid w:val="004E0501"/>
    <w:rsid w:val="0053241D"/>
    <w:rsid w:val="005353AF"/>
    <w:rsid w:val="00560658"/>
    <w:rsid w:val="00653BDB"/>
    <w:rsid w:val="00683B07"/>
    <w:rsid w:val="006902BC"/>
    <w:rsid w:val="006D538F"/>
    <w:rsid w:val="00707D48"/>
    <w:rsid w:val="00735131"/>
    <w:rsid w:val="00777905"/>
    <w:rsid w:val="007811FF"/>
    <w:rsid w:val="00785287"/>
    <w:rsid w:val="007874C7"/>
    <w:rsid w:val="00857B91"/>
    <w:rsid w:val="0086236C"/>
    <w:rsid w:val="00890BFA"/>
    <w:rsid w:val="008D01BB"/>
    <w:rsid w:val="008D4746"/>
    <w:rsid w:val="008E78EC"/>
    <w:rsid w:val="009009B4"/>
    <w:rsid w:val="009165E2"/>
    <w:rsid w:val="00926D40"/>
    <w:rsid w:val="009413FA"/>
    <w:rsid w:val="00951F59"/>
    <w:rsid w:val="009C1B20"/>
    <w:rsid w:val="009F2CD2"/>
    <w:rsid w:val="00A76466"/>
    <w:rsid w:val="00AB2F7F"/>
    <w:rsid w:val="00AD7568"/>
    <w:rsid w:val="00B06227"/>
    <w:rsid w:val="00B144D5"/>
    <w:rsid w:val="00B7270C"/>
    <w:rsid w:val="00B85182"/>
    <w:rsid w:val="00BC3378"/>
    <w:rsid w:val="00BD63C0"/>
    <w:rsid w:val="00BF0B82"/>
    <w:rsid w:val="00BF2B30"/>
    <w:rsid w:val="00C14499"/>
    <w:rsid w:val="00C4705E"/>
    <w:rsid w:val="00C5031B"/>
    <w:rsid w:val="00CB44CF"/>
    <w:rsid w:val="00CF6579"/>
    <w:rsid w:val="00D111C5"/>
    <w:rsid w:val="00D458B5"/>
    <w:rsid w:val="00DC3B80"/>
    <w:rsid w:val="00E45F69"/>
    <w:rsid w:val="00E608BB"/>
    <w:rsid w:val="00EF3C74"/>
    <w:rsid w:val="00EF7206"/>
    <w:rsid w:val="00F1236B"/>
    <w:rsid w:val="00F31BB4"/>
    <w:rsid w:val="00F33A9A"/>
    <w:rsid w:val="00F740B4"/>
    <w:rsid w:val="00FF1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C032"/>
  <w15:chartTrackingRefBased/>
  <w15:docId w15:val="{0751F31E-A9E7-4B1C-9511-77A51C5E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0B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33A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BF2B3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0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BF2B3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BF2B30"/>
    <w:rPr>
      <w:color w:val="0000FF"/>
      <w:u w:val="single"/>
    </w:rPr>
  </w:style>
  <w:style w:type="paragraph" w:customStyle="1" w:styleId="Default">
    <w:name w:val="Default"/>
    <w:rsid w:val="00890BFA"/>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90BFA"/>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9009B4"/>
    <w:rPr>
      <w:b/>
      <w:bCs/>
    </w:rPr>
  </w:style>
  <w:style w:type="paragraph" w:styleId="ListParagraph">
    <w:name w:val="List Paragraph"/>
    <w:basedOn w:val="Normal"/>
    <w:uiPriority w:val="34"/>
    <w:qFormat/>
    <w:rsid w:val="00BD63C0"/>
    <w:pPr>
      <w:ind w:left="720"/>
      <w:contextualSpacing/>
    </w:pPr>
  </w:style>
  <w:style w:type="paragraph" w:styleId="Header">
    <w:name w:val="header"/>
    <w:basedOn w:val="Normal"/>
    <w:link w:val="HeaderChar"/>
    <w:uiPriority w:val="99"/>
    <w:unhideWhenUsed/>
    <w:rsid w:val="00532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41D"/>
  </w:style>
  <w:style w:type="paragraph" w:styleId="Footer">
    <w:name w:val="footer"/>
    <w:basedOn w:val="Normal"/>
    <w:link w:val="FooterChar"/>
    <w:uiPriority w:val="99"/>
    <w:unhideWhenUsed/>
    <w:rsid w:val="00532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41D"/>
  </w:style>
  <w:style w:type="character" w:customStyle="1" w:styleId="Heading3Char">
    <w:name w:val="Heading 3 Char"/>
    <w:basedOn w:val="DefaultParagraphFont"/>
    <w:link w:val="Heading3"/>
    <w:uiPriority w:val="9"/>
    <w:semiHidden/>
    <w:rsid w:val="00F33A9A"/>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FF1AF8"/>
    <w:rPr>
      <w:color w:val="954F72" w:themeColor="followedHyperlink"/>
      <w:u w:val="single"/>
    </w:rPr>
  </w:style>
  <w:style w:type="character" w:styleId="UnresolvedMention">
    <w:name w:val="Unresolved Mention"/>
    <w:basedOn w:val="DefaultParagraphFont"/>
    <w:uiPriority w:val="99"/>
    <w:semiHidden/>
    <w:unhideWhenUsed/>
    <w:rsid w:val="00777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97023">
      <w:bodyDiv w:val="1"/>
      <w:marLeft w:val="0"/>
      <w:marRight w:val="0"/>
      <w:marTop w:val="0"/>
      <w:marBottom w:val="0"/>
      <w:divBdr>
        <w:top w:val="none" w:sz="0" w:space="0" w:color="auto"/>
        <w:left w:val="none" w:sz="0" w:space="0" w:color="auto"/>
        <w:bottom w:val="none" w:sz="0" w:space="0" w:color="auto"/>
        <w:right w:val="none" w:sz="0" w:space="0" w:color="auto"/>
      </w:divBdr>
    </w:div>
    <w:div w:id="285893370">
      <w:bodyDiv w:val="1"/>
      <w:marLeft w:val="0"/>
      <w:marRight w:val="0"/>
      <w:marTop w:val="0"/>
      <w:marBottom w:val="0"/>
      <w:divBdr>
        <w:top w:val="none" w:sz="0" w:space="0" w:color="auto"/>
        <w:left w:val="none" w:sz="0" w:space="0" w:color="auto"/>
        <w:bottom w:val="none" w:sz="0" w:space="0" w:color="auto"/>
        <w:right w:val="none" w:sz="0" w:space="0" w:color="auto"/>
      </w:divBdr>
    </w:div>
    <w:div w:id="1128357747">
      <w:bodyDiv w:val="1"/>
      <w:marLeft w:val="0"/>
      <w:marRight w:val="0"/>
      <w:marTop w:val="0"/>
      <w:marBottom w:val="0"/>
      <w:divBdr>
        <w:top w:val="none" w:sz="0" w:space="0" w:color="auto"/>
        <w:left w:val="none" w:sz="0" w:space="0" w:color="auto"/>
        <w:bottom w:val="none" w:sz="0" w:space="0" w:color="auto"/>
        <w:right w:val="none" w:sz="0" w:space="0" w:color="auto"/>
      </w:divBdr>
    </w:div>
    <w:div w:id="1304626837">
      <w:bodyDiv w:val="1"/>
      <w:marLeft w:val="0"/>
      <w:marRight w:val="0"/>
      <w:marTop w:val="0"/>
      <w:marBottom w:val="0"/>
      <w:divBdr>
        <w:top w:val="none" w:sz="0" w:space="0" w:color="auto"/>
        <w:left w:val="none" w:sz="0" w:space="0" w:color="auto"/>
        <w:bottom w:val="none" w:sz="0" w:space="0" w:color="auto"/>
        <w:right w:val="none" w:sz="0" w:space="0" w:color="auto"/>
      </w:divBdr>
    </w:div>
    <w:div w:id="1517040447">
      <w:bodyDiv w:val="1"/>
      <w:marLeft w:val="0"/>
      <w:marRight w:val="0"/>
      <w:marTop w:val="0"/>
      <w:marBottom w:val="0"/>
      <w:divBdr>
        <w:top w:val="none" w:sz="0" w:space="0" w:color="auto"/>
        <w:left w:val="none" w:sz="0" w:space="0" w:color="auto"/>
        <w:bottom w:val="none" w:sz="0" w:space="0" w:color="auto"/>
        <w:right w:val="none" w:sz="0" w:space="0" w:color="auto"/>
      </w:divBdr>
    </w:div>
    <w:div w:id="1634094486">
      <w:bodyDiv w:val="1"/>
      <w:marLeft w:val="0"/>
      <w:marRight w:val="0"/>
      <w:marTop w:val="0"/>
      <w:marBottom w:val="0"/>
      <w:divBdr>
        <w:top w:val="none" w:sz="0" w:space="0" w:color="auto"/>
        <w:left w:val="none" w:sz="0" w:space="0" w:color="auto"/>
        <w:bottom w:val="none" w:sz="0" w:space="0" w:color="auto"/>
        <w:right w:val="none" w:sz="0" w:space="0" w:color="auto"/>
      </w:divBdr>
    </w:div>
    <w:div w:id="1786578904">
      <w:bodyDiv w:val="1"/>
      <w:marLeft w:val="0"/>
      <w:marRight w:val="0"/>
      <w:marTop w:val="0"/>
      <w:marBottom w:val="0"/>
      <w:divBdr>
        <w:top w:val="none" w:sz="0" w:space="0" w:color="auto"/>
        <w:left w:val="none" w:sz="0" w:space="0" w:color="auto"/>
        <w:bottom w:val="none" w:sz="0" w:space="0" w:color="auto"/>
        <w:right w:val="none" w:sz="0" w:space="0" w:color="auto"/>
      </w:divBdr>
    </w:div>
    <w:div w:id="19459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anderson@lakeareatech.edu" TargetMode="External"/><Relationship Id="rId13" Type="http://schemas.openxmlformats.org/officeDocument/2006/relationships/hyperlink" Target="http://www.amazon.com" TargetMode="External"/><Relationship Id="rId3" Type="http://schemas.openxmlformats.org/officeDocument/2006/relationships/settings" Target="settings.xml"/><Relationship Id="rId7" Type="http://schemas.openxmlformats.org/officeDocument/2006/relationships/hyperlink" Target="mailto:patrick.anderson@lakeareatech.edu" TargetMode="External"/><Relationship Id="rId12" Type="http://schemas.openxmlformats.org/officeDocument/2006/relationships/hyperlink" Target="http://www.adoram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hphotovideo.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dobe.com/creativecloud/buy/students.html" TargetMode="External"/><Relationship Id="rId4" Type="http://schemas.openxmlformats.org/officeDocument/2006/relationships/webSettings" Target="webSettings.xml"/><Relationship Id="rId9" Type="http://schemas.openxmlformats.org/officeDocument/2006/relationships/hyperlink" Target="https://www.adobe.com/creativecloud/photography/compare-plans.html?promoid=BDDS3N81&amp;mv=other" TargetMode="External"/><Relationship Id="rId14" Type="http://schemas.openxmlformats.org/officeDocument/2006/relationships/hyperlink" Target="mailto:patrick.anderson@lakeare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Patrick.Anderson</dc:creator>
  <cp:keywords/>
  <dc:description/>
  <cp:lastModifiedBy>Patrick.Anderson</cp:lastModifiedBy>
  <cp:revision>3</cp:revision>
  <dcterms:created xsi:type="dcterms:W3CDTF">2022-04-01T19:07:00Z</dcterms:created>
  <dcterms:modified xsi:type="dcterms:W3CDTF">2022-06-30T16:35:00Z</dcterms:modified>
</cp:coreProperties>
</file>